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08F3B" w14:textId="59B327D5" w:rsidR="00580213" w:rsidRDefault="008B6EA9" w:rsidP="00580213">
      <w:pPr>
        <w:pStyle w:val="NormalWeb"/>
        <w:adjustRightInd w:val="0"/>
        <w:snapToGrid w:val="0"/>
        <w:spacing w:before="0" w:beforeAutospacing="0" w:after="0" w:afterAutospacing="0"/>
        <w:jc w:val="center"/>
        <w:rPr>
          <w:rFonts w:ascii="Arial" w:eastAsiaTheme="minorHAnsi" w:hAnsi="Arial" w:cs="Arial"/>
          <w:b/>
          <w:sz w:val="48"/>
          <w:szCs w:val="48"/>
          <w:lang w:val="es-ES" w:eastAsia="en-US"/>
        </w:rPr>
      </w:pPr>
      <w:r>
        <w:rPr>
          <w:rFonts w:ascii="Arial" w:eastAsiaTheme="minorHAnsi" w:hAnsi="Arial" w:cs="Arial"/>
          <w:b/>
          <w:sz w:val="48"/>
          <w:szCs w:val="48"/>
          <w:lang w:val="es-ES" w:eastAsia="en-US"/>
        </w:rPr>
        <w:t>Trabajamos en</w:t>
      </w:r>
      <w:r w:rsidR="000A788D" w:rsidRPr="000A788D">
        <w:rPr>
          <w:rFonts w:ascii="Arial" w:eastAsiaTheme="minorHAnsi" w:hAnsi="Arial" w:cs="Arial"/>
          <w:b/>
          <w:sz w:val="48"/>
          <w:szCs w:val="48"/>
          <w:lang w:val="es-ES" w:eastAsia="en-US"/>
        </w:rPr>
        <w:t xml:space="preserve"> la transformación de la Calle 30: renovación y recuperación urbana</w:t>
      </w:r>
    </w:p>
    <w:p w14:paraId="43A3C4F1" w14:textId="77777777" w:rsidR="000A788D" w:rsidRDefault="000A788D" w:rsidP="00580213">
      <w:pPr>
        <w:pStyle w:val="NormalWeb"/>
        <w:adjustRightInd w:val="0"/>
        <w:snapToGrid w:val="0"/>
        <w:spacing w:before="0" w:beforeAutospacing="0" w:after="0" w:afterAutospacing="0"/>
        <w:jc w:val="center"/>
        <w:rPr>
          <w:rFonts w:ascii="Arial" w:eastAsiaTheme="minorHAnsi" w:hAnsi="Arial" w:cs="Arial"/>
          <w:i/>
          <w:sz w:val="28"/>
          <w:szCs w:val="28"/>
          <w:lang w:val="es-ES" w:eastAsia="en-US"/>
        </w:rPr>
      </w:pPr>
    </w:p>
    <w:p w14:paraId="7CC72AC9" w14:textId="77777777" w:rsidR="000A788D" w:rsidRPr="000A788D" w:rsidRDefault="000A788D" w:rsidP="000A788D">
      <w:pPr>
        <w:pStyle w:val="Prrafodelista"/>
        <w:numPr>
          <w:ilvl w:val="0"/>
          <w:numId w:val="2"/>
        </w:numPr>
        <w:jc w:val="both"/>
        <w:rPr>
          <w:rFonts w:ascii="Arial" w:hAnsi="Arial" w:cs="Arial"/>
          <w:i/>
          <w:sz w:val="28"/>
          <w:szCs w:val="28"/>
          <w:lang w:val="es-ES"/>
        </w:rPr>
      </w:pPr>
      <w:r w:rsidRPr="000A788D">
        <w:rPr>
          <w:rFonts w:ascii="Arial" w:hAnsi="Arial" w:cs="Arial"/>
          <w:i/>
          <w:sz w:val="28"/>
          <w:szCs w:val="28"/>
          <w:lang w:val="es-ES"/>
        </w:rPr>
        <w:t>Con la recolección de 500 metros cúbicos de residuos en este importante tramo vial, autoridades y entidades distritales reiteran el llamado a la ciudadanía a sumarse a la vigilancia permanente y mantener estos espacios en el mejor estado para el disfrute de todos.</w:t>
      </w:r>
    </w:p>
    <w:p w14:paraId="7FC16E08" w14:textId="77777777" w:rsidR="000A788D" w:rsidRPr="000A788D" w:rsidRDefault="000A788D" w:rsidP="000A788D">
      <w:pPr>
        <w:pStyle w:val="Prrafodelista"/>
        <w:jc w:val="both"/>
        <w:rPr>
          <w:rFonts w:ascii="Arial" w:hAnsi="Arial" w:cs="Arial"/>
          <w:i/>
          <w:sz w:val="28"/>
          <w:szCs w:val="28"/>
          <w:lang w:val="es-ES"/>
        </w:rPr>
      </w:pPr>
    </w:p>
    <w:p w14:paraId="3AA7236A" w14:textId="77777777" w:rsidR="00213892" w:rsidRDefault="000A788D" w:rsidP="000A788D">
      <w:pPr>
        <w:pStyle w:val="Prrafodelista"/>
        <w:numPr>
          <w:ilvl w:val="0"/>
          <w:numId w:val="2"/>
        </w:numPr>
        <w:jc w:val="both"/>
        <w:rPr>
          <w:rFonts w:ascii="Arial" w:hAnsi="Arial" w:cs="Arial"/>
          <w:i/>
          <w:sz w:val="28"/>
          <w:szCs w:val="28"/>
          <w:lang w:val="es-ES"/>
        </w:rPr>
      </w:pPr>
      <w:r w:rsidRPr="000A788D">
        <w:rPr>
          <w:rFonts w:ascii="Arial" w:hAnsi="Arial" w:cs="Arial"/>
          <w:i/>
          <w:sz w:val="28"/>
          <w:szCs w:val="28"/>
          <w:lang w:val="es-ES"/>
        </w:rPr>
        <w:t>Esta acción conjunta se realiza por iniciativa de la Alcaldía a través del Sistema Estratégico de Transporte Público -SETP-, Atesa y otras entidades, y es parte de los esfuerzos del mandatario distrital por transformar la ciudad rumbo a su quinto centenario.</w:t>
      </w:r>
    </w:p>
    <w:p w14:paraId="390672C0" w14:textId="77777777" w:rsidR="000A788D" w:rsidRPr="000A788D" w:rsidRDefault="000A788D" w:rsidP="000A788D">
      <w:pPr>
        <w:pStyle w:val="NormalWeb"/>
        <w:adjustRightInd w:val="0"/>
        <w:snapToGrid w:val="0"/>
        <w:spacing w:after="0"/>
        <w:jc w:val="both"/>
        <w:rPr>
          <w:rFonts w:ascii="Arial" w:eastAsiaTheme="minorHAnsi" w:hAnsi="Arial" w:cs="Arial"/>
          <w:lang w:val="es-ES" w:eastAsia="en-US"/>
        </w:rPr>
      </w:pPr>
      <w:r w:rsidRPr="000A788D">
        <w:rPr>
          <w:rFonts w:ascii="Arial" w:eastAsiaTheme="minorHAnsi" w:hAnsi="Arial" w:cs="Arial"/>
          <w:lang w:val="es-ES" w:eastAsia="en-US"/>
        </w:rPr>
        <w:t>En el marco de la conmemoración de los 500 años de Santa Marta, la administración del alcalde Carlos Pinedo Cuello continúa consolidando acciones concretas por la recuperación del entorno urbano, la dignificación del espacio público y la promoción de una cultura ciudadana basada en el respeto y la corresponsabilidad.</w:t>
      </w:r>
    </w:p>
    <w:p w14:paraId="476CF00A" w14:textId="77777777" w:rsidR="000A788D" w:rsidRPr="000A788D" w:rsidRDefault="000A788D" w:rsidP="000A788D">
      <w:pPr>
        <w:pStyle w:val="NormalWeb"/>
        <w:adjustRightInd w:val="0"/>
        <w:snapToGrid w:val="0"/>
        <w:spacing w:after="0"/>
        <w:jc w:val="both"/>
        <w:rPr>
          <w:rFonts w:ascii="Arial" w:eastAsiaTheme="minorHAnsi" w:hAnsi="Arial" w:cs="Arial"/>
          <w:lang w:val="es-ES" w:eastAsia="en-US"/>
        </w:rPr>
      </w:pPr>
      <w:r w:rsidRPr="000A788D">
        <w:rPr>
          <w:rFonts w:ascii="Arial" w:eastAsiaTheme="minorHAnsi" w:hAnsi="Arial" w:cs="Arial"/>
          <w:lang w:val="es-ES" w:eastAsia="en-US"/>
        </w:rPr>
        <w:t>Uno de los logros más recientes fue la jornada de limpieza y recuperación de la Calle 30, donde se recolectaron 500 metros cúbicos de residuos, equivalentes a 35 viajes de material sólido, entre basura común, esc</w:t>
      </w:r>
      <w:r>
        <w:rPr>
          <w:rFonts w:ascii="Arial" w:eastAsiaTheme="minorHAnsi" w:hAnsi="Arial" w:cs="Arial"/>
          <w:lang w:val="es-ES" w:eastAsia="en-US"/>
        </w:rPr>
        <w:t xml:space="preserve">ombros y residuos voluminosos. </w:t>
      </w:r>
    </w:p>
    <w:p w14:paraId="394183A1" w14:textId="77777777" w:rsidR="000A788D" w:rsidRPr="000A788D" w:rsidRDefault="000A788D" w:rsidP="000A788D">
      <w:pPr>
        <w:pStyle w:val="NormalWeb"/>
        <w:adjustRightInd w:val="0"/>
        <w:snapToGrid w:val="0"/>
        <w:spacing w:after="0"/>
        <w:jc w:val="both"/>
        <w:rPr>
          <w:rFonts w:ascii="Arial" w:eastAsiaTheme="minorHAnsi" w:hAnsi="Arial" w:cs="Arial"/>
          <w:lang w:val="es-ES" w:eastAsia="en-US"/>
        </w:rPr>
      </w:pPr>
      <w:r w:rsidRPr="000A788D">
        <w:rPr>
          <w:rFonts w:ascii="Arial" w:eastAsiaTheme="minorHAnsi" w:hAnsi="Arial" w:cs="Arial"/>
          <w:lang w:val="es-ES" w:eastAsia="en-US"/>
        </w:rPr>
        <w:t>Esta actividad fue posible gracias al trabajo conjunto de la Alcaldía Distrital, la empresa de aseo Atesa, la Oficina de Gestión del Riesgo y Cambio Climático, la Policía Metropolitana y, especialmente, el liderazgo del Sistema Estratégi</w:t>
      </w:r>
      <w:r>
        <w:rPr>
          <w:rFonts w:ascii="Arial" w:eastAsiaTheme="minorHAnsi" w:hAnsi="Arial" w:cs="Arial"/>
          <w:lang w:val="es-ES" w:eastAsia="en-US"/>
        </w:rPr>
        <w:t>co de Transporte Público -SETP.</w:t>
      </w:r>
    </w:p>
    <w:p w14:paraId="216382B8" w14:textId="77777777" w:rsidR="000A788D" w:rsidRPr="000A788D" w:rsidRDefault="000A788D" w:rsidP="000A788D">
      <w:pPr>
        <w:pStyle w:val="NormalWeb"/>
        <w:adjustRightInd w:val="0"/>
        <w:snapToGrid w:val="0"/>
        <w:spacing w:after="0"/>
        <w:jc w:val="both"/>
        <w:rPr>
          <w:rFonts w:ascii="Arial" w:eastAsiaTheme="minorHAnsi" w:hAnsi="Arial" w:cs="Arial"/>
          <w:lang w:val="es-ES" w:eastAsia="en-US"/>
        </w:rPr>
      </w:pPr>
      <w:r w:rsidRPr="000A788D">
        <w:rPr>
          <w:rFonts w:ascii="Arial" w:eastAsiaTheme="minorHAnsi" w:hAnsi="Arial" w:cs="Arial"/>
          <w:lang w:val="es-ES" w:eastAsia="en-US"/>
        </w:rPr>
        <w:t>El alcalde Carlos Pinedo Cuello destacó que estas acciones se enmarcan en la visión de una Santa Marta preparada para celebrar sus cinco siglos de historia con orgullo, transformación y participación ciudadana. “Queremos que nuestros 500 años reflejen una ciudad limpia, digna, que inspire amor y sentido de pertenencia en cada habitante. Solo con el trabajo conjunto lo vamos a lograr”, afirmó.</w:t>
      </w:r>
    </w:p>
    <w:p w14:paraId="019A8E69" w14:textId="77777777" w:rsidR="000A788D" w:rsidRPr="000A788D" w:rsidRDefault="000A788D" w:rsidP="000A788D">
      <w:pPr>
        <w:pStyle w:val="NormalWeb"/>
        <w:adjustRightInd w:val="0"/>
        <w:snapToGrid w:val="0"/>
        <w:spacing w:after="0"/>
        <w:jc w:val="both"/>
        <w:rPr>
          <w:rFonts w:ascii="Arial" w:eastAsiaTheme="minorHAnsi" w:hAnsi="Arial" w:cs="Arial"/>
          <w:lang w:val="es-ES" w:eastAsia="en-US"/>
        </w:rPr>
      </w:pPr>
    </w:p>
    <w:p w14:paraId="21560326" w14:textId="77777777" w:rsidR="000A788D" w:rsidRPr="000A788D" w:rsidRDefault="000A788D" w:rsidP="000A788D">
      <w:pPr>
        <w:pStyle w:val="NormalWeb"/>
        <w:adjustRightInd w:val="0"/>
        <w:snapToGrid w:val="0"/>
        <w:spacing w:after="0"/>
        <w:jc w:val="both"/>
        <w:rPr>
          <w:rFonts w:ascii="Arial" w:eastAsiaTheme="minorHAnsi" w:hAnsi="Arial" w:cs="Arial"/>
          <w:lang w:val="es-ES" w:eastAsia="en-US"/>
        </w:rPr>
      </w:pPr>
      <w:r w:rsidRPr="000A788D">
        <w:rPr>
          <w:rFonts w:ascii="Arial" w:eastAsiaTheme="minorHAnsi" w:hAnsi="Arial" w:cs="Arial"/>
          <w:lang w:val="es-ES" w:eastAsia="en-US"/>
        </w:rPr>
        <w:lastRenderedPageBreak/>
        <w:t>Desde el SETP, bajo la dirección de su gerente Sandra Britto Linero, se ha venido impulsando una estrategia de transformación urbana que no solo incluye el desarrollo de infraestructura vial y de transporte, sino también el rescate del espacio públ</w:t>
      </w:r>
      <w:r>
        <w:rPr>
          <w:rFonts w:ascii="Arial" w:eastAsiaTheme="minorHAnsi" w:hAnsi="Arial" w:cs="Arial"/>
          <w:lang w:val="es-ES" w:eastAsia="en-US"/>
        </w:rPr>
        <w:t xml:space="preserve">ico como un derecho ciudadano. </w:t>
      </w:r>
    </w:p>
    <w:p w14:paraId="7BC39AB3" w14:textId="77777777" w:rsidR="000A788D" w:rsidRPr="000A788D" w:rsidRDefault="000A788D" w:rsidP="000A788D">
      <w:pPr>
        <w:pStyle w:val="NormalWeb"/>
        <w:adjustRightInd w:val="0"/>
        <w:snapToGrid w:val="0"/>
        <w:spacing w:after="0"/>
        <w:jc w:val="both"/>
        <w:rPr>
          <w:rFonts w:ascii="Arial" w:eastAsiaTheme="minorHAnsi" w:hAnsi="Arial" w:cs="Arial"/>
          <w:lang w:val="es-ES" w:eastAsia="en-US"/>
        </w:rPr>
      </w:pPr>
      <w:r w:rsidRPr="000A788D">
        <w:rPr>
          <w:rFonts w:ascii="Arial" w:eastAsiaTheme="minorHAnsi" w:hAnsi="Arial" w:cs="Arial"/>
          <w:lang w:val="es-ES" w:eastAsia="en-US"/>
        </w:rPr>
        <w:t>La participación del SETP en esta jornada demuestra su compromiso con el entorno urbano y con una Santa Marta má</w:t>
      </w:r>
      <w:r>
        <w:rPr>
          <w:rFonts w:ascii="Arial" w:eastAsiaTheme="minorHAnsi" w:hAnsi="Arial" w:cs="Arial"/>
          <w:lang w:val="es-ES" w:eastAsia="en-US"/>
        </w:rPr>
        <w:t>s ordenada, limpia y funcional.</w:t>
      </w:r>
    </w:p>
    <w:p w14:paraId="1A12BED3" w14:textId="77777777" w:rsidR="000A788D" w:rsidRPr="000A788D" w:rsidRDefault="000A788D" w:rsidP="000A788D">
      <w:pPr>
        <w:pStyle w:val="NormalWeb"/>
        <w:adjustRightInd w:val="0"/>
        <w:snapToGrid w:val="0"/>
        <w:spacing w:after="0"/>
        <w:jc w:val="both"/>
        <w:rPr>
          <w:rFonts w:ascii="Arial" w:eastAsiaTheme="minorHAnsi" w:hAnsi="Arial" w:cs="Arial"/>
          <w:lang w:val="es-ES" w:eastAsia="en-US"/>
        </w:rPr>
      </w:pPr>
      <w:r w:rsidRPr="000A788D">
        <w:rPr>
          <w:rFonts w:ascii="Arial" w:eastAsiaTheme="minorHAnsi" w:hAnsi="Arial" w:cs="Arial"/>
          <w:lang w:val="es-ES" w:eastAsia="en-US"/>
        </w:rPr>
        <w:t>“Estamos comprometidos con mejorar no solo la movilidad, sino también el paisaje urbano y la calidad de vida de los samarios. Esta jornada en la Calle 30 es un reflejo de lo que podemos lograr cuando trabajamos unidos”, señaló Sandra Brito, gerente del Sistema Est</w:t>
      </w:r>
      <w:r>
        <w:rPr>
          <w:rFonts w:ascii="Arial" w:eastAsiaTheme="minorHAnsi" w:hAnsi="Arial" w:cs="Arial"/>
          <w:lang w:val="es-ES" w:eastAsia="en-US"/>
        </w:rPr>
        <w:t>ratégico de Transporte Público.</w:t>
      </w:r>
    </w:p>
    <w:p w14:paraId="5C2F7533" w14:textId="77777777" w:rsidR="00213892" w:rsidRDefault="000A788D" w:rsidP="000A788D">
      <w:pPr>
        <w:pStyle w:val="NormalWeb"/>
        <w:adjustRightInd w:val="0"/>
        <w:snapToGrid w:val="0"/>
        <w:spacing w:before="0" w:beforeAutospacing="0" w:after="0" w:afterAutospacing="0"/>
        <w:jc w:val="both"/>
        <w:rPr>
          <w:rFonts w:ascii="Arial" w:eastAsiaTheme="minorHAnsi" w:hAnsi="Arial" w:cs="Arial"/>
          <w:lang w:val="es-ES" w:eastAsia="en-US"/>
        </w:rPr>
      </w:pPr>
      <w:r w:rsidRPr="000A788D">
        <w:rPr>
          <w:rFonts w:ascii="Arial" w:eastAsiaTheme="minorHAnsi" w:hAnsi="Arial" w:cs="Arial"/>
          <w:lang w:val="es-ES" w:eastAsia="en-US"/>
        </w:rPr>
        <w:t>Tras la limpieza, las autoridades invitan a los ciudadanos a mantener estos espacios libres de residuos y a ser parte activa de su cuidado. Juntos hacemos de Santa Marta una ciudad modelo en sus 500 años.</w:t>
      </w:r>
    </w:p>
    <w:p w14:paraId="23B0097C" w14:textId="77777777" w:rsidR="00213892" w:rsidRDefault="00213892" w:rsidP="00580213">
      <w:pPr>
        <w:pStyle w:val="NormalWeb"/>
        <w:adjustRightInd w:val="0"/>
        <w:snapToGrid w:val="0"/>
        <w:spacing w:before="0" w:beforeAutospacing="0" w:after="0" w:afterAutospacing="0"/>
        <w:jc w:val="center"/>
        <w:rPr>
          <w:rFonts w:ascii="Arial" w:eastAsiaTheme="minorHAnsi" w:hAnsi="Arial" w:cs="Arial"/>
          <w:lang w:val="es-ES" w:eastAsia="en-US"/>
        </w:rPr>
      </w:pPr>
    </w:p>
    <w:p w14:paraId="3368995D" w14:textId="77777777" w:rsidR="000A788D" w:rsidRDefault="000A788D" w:rsidP="00580213">
      <w:pPr>
        <w:pStyle w:val="NormalWeb"/>
        <w:adjustRightInd w:val="0"/>
        <w:snapToGrid w:val="0"/>
        <w:spacing w:before="0" w:beforeAutospacing="0" w:after="0" w:afterAutospacing="0"/>
        <w:jc w:val="center"/>
        <w:rPr>
          <w:rFonts w:ascii="Arial" w:eastAsiaTheme="minorHAnsi" w:hAnsi="Arial" w:cs="Arial"/>
          <w:lang w:val="es-ES" w:eastAsia="en-US"/>
        </w:rPr>
      </w:pPr>
    </w:p>
    <w:p w14:paraId="4ED04AEB" w14:textId="77777777" w:rsidR="00580213" w:rsidRPr="00996604" w:rsidRDefault="00580213" w:rsidP="00580213">
      <w:pPr>
        <w:pStyle w:val="NormalWeb"/>
        <w:adjustRightInd w:val="0"/>
        <w:snapToGrid w:val="0"/>
        <w:spacing w:before="0" w:beforeAutospacing="0" w:after="0" w:afterAutospacing="0"/>
        <w:jc w:val="center"/>
        <w:rPr>
          <w:rFonts w:ascii="Arial" w:hAnsi="Arial" w:cs="Arial"/>
          <w:b/>
          <w:color w:val="222222"/>
          <w:shd w:val="clear" w:color="auto" w:fill="FFFFFF"/>
        </w:rPr>
      </w:pPr>
      <w:r w:rsidRPr="00996604">
        <w:rPr>
          <w:rFonts w:ascii="Arial" w:hAnsi="Arial" w:cs="Arial"/>
          <w:b/>
          <w:color w:val="222222"/>
          <w:shd w:val="clear" w:color="auto" w:fill="FFFFFF"/>
        </w:rPr>
        <w:t>BOL No.</w:t>
      </w:r>
      <w:r w:rsidR="00213892">
        <w:rPr>
          <w:rFonts w:ascii="Arial" w:hAnsi="Arial" w:cs="Arial"/>
          <w:b/>
          <w:color w:val="222222"/>
          <w:shd w:val="clear" w:color="auto" w:fill="FFFFFF"/>
        </w:rPr>
        <w:t>089</w:t>
      </w:r>
      <w:r w:rsidR="000A788D">
        <w:rPr>
          <w:rFonts w:ascii="Arial" w:hAnsi="Arial" w:cs="Arial"/>
          <w:b/>
          <w:color w:val="222222"/>
          <w:shd w:val="clear" w:color="auto" w:fill="FFFFFF"/>
        </w:rPr>
        <w:t>4</w:t>
      </w:r>
      <w:r w:rsidRPr="00996604">
        <w:rPr>
          <w:rFonts w:ascii="Arial" w:hAnsi="Arial" w:cs="Arial"/>
          <w:b/>
          <w:color w:val="222222"/>
        </w:rPr>
        <w:br/>
      </w:r>
      <w:r>
        <w:rPr>
          <w:rFonts w:ascii="Arial" w:hAnsi="Arial" w:cs="Arial"/>
          <w:b/>
          <w:color w:val="222222"/>
          <w:shd w:val="clear" w:color="auto" w:fill="FFFFFF"/>
        </w:rPr>
        <w:t>2</w:t>
      </w:r>
      <w:r w:rsidR="00213892">
        <w:rPr>
          <w:rFonts w:ascii="Arial" w:hAnsi="Arial" w:cs="Arial"/>
          <w:b/>
          <w:color w:val="222222"/>
          <w:shd w:val="clear" w:color="auto" w:fill="FFFFFF"/>
        </w:rPr>
        <w:t>3</w:t>
      </w:r>
      <w:r w:rsidRPr="00996604">
        <w:rPr>
          <w:rFonts w:ascii="Arial" w:hAnsi="Arial" w:cs="Arial"/>
          <w:b/>
          <w:color w:val="222222"/>
          <w:shd w:val="clear" w:color="auto" w:fill="FFFFFF"/>
        </w:rPr>
        <w:t>/</w:t>
      </w:r>
      <w:r>
        <w:rPr>
          <w:rFonts w:ascii="Arial" w:hAnsi="Arial" w:cs="Arial"/>
          <w:b/>
          <w:color w:val="222222"/>
          <w:shd w:val="clear" w:color="auto" w:fill="FFFFFF"/>
        </w:rPr>
        <w:t>05</w:t>
      </w:r>
      <w:r w:rsidRPr="00996604">
        <w:rPr>
          <w:rFonts w:ascii="Arial" w:hAnsi="Arial" w:cs="Arial"/>
          <w:b/>
          <w:color w:val="222222"/>
          <w:shd w:val="clear" w:color="auto" w:fill="FFFFFF"/>
        </w:rPr>
        <w:t>/202</w:t>
      </w:r>
      <w:r>
        <w:rPr>
          <w:rFonts w:ascii="Arial" w:hAnsi="Arial" w:cs="Arial"/>
          <w:b/>
          <w:color w:val="222222"/>
          <w:shd w:val="clear" w:color="auto" w:fill="FFFFFF"/>
        </w:rPr>
        <w:t>5</w:t>
      </w:r>
    </w:p>
    <w:p w14:paraId="27D6F3D0" w14:textId="77777777" w:rsidR="00580213" w:rsidRPr="00996604" w:rsidRDefault="00580213" w:rsidP="00580213">
      <w:pPr>
        <w:pStyle w:val="NormalWeb"/>
        <w:adjustRightInd w:val="0"/>
        <w:snapToGrid w:val="0"/>
        <w:spacing w:before="0" w:beforeAutospacing="0" w:after="0" w:afterAutospacing="0"/>
        <w:jc w:val="center"/>
        <w:rPr>
          <w:rFonts w:ascii="Arial" w:hAnsi="Arial" w:cs="Arial"/>
          <w:bCs/>
          <w:color w:val="222222"/>
          <w:shd w:val="clear" w:color="auto" w:fill="FFFFFF"/>
        </w:rPr>
      </w:pPr>
    </w:p>
    <w:p w14:paraId="7C542F40" w14:textId="77777777" w:rsidR="00580213" w:rsidRPr="00996604" w:rsidRDefault="00580213" w:rsidP="00580213">
      <w:pPr>
        <w:pStyle w:val="NormalWeb"/>
        <w:adjustRightInd w:val="0"/>
        <w:snapToGrid w:val="0"/>
        <w:spacing w:before="0" w:beforeAutospacing="0" w:after="0" w:afterAutospacing="0"/>
        <w:jc w:val="center"/>
        <w:rPr>
          <w:rFonts w:ascii="Arial" w:hAnsi="Arial" w:cs="Arial"/>
          <w:b/>
          <w:color w:val="222222"/>
          <w:shd w:val="clear" w:color="auto" w:fill="FFFFFF"/>
        </w:rPr>
      </w:pPr>
      <w:r w:rsidRPr="00996604">
        <w:rPr>
          <w:rFonts w:ascii="Arial" w:hAnsi="Arial" w:cs="Arial"/>
          <w:b/>
          <w:color w:val="222222"/>
          <w:shd w:val="clear" w:color="auto" w:fill="FFFFFF"/>
        </w:rPr>
        <w:t>Oficina Asesora de Comunicaciones Estratégicas</w:t>
      </w:r>
    </w:p>
    <w:p w14:paraId="44A5AF66" w14:textId="77777777" w:rsidR="00580213" w:rsidRPr="00996604" w:rsidRDefault="00580213" w:rsidP="00580213">
      <w:pPr>
        <w:pStyle w:val="NormalWeb"/>
        <w:adjustRightInd w:val="0"/>
        <w:snapToGrid w:val="0"/>
        <w:spacing w:before="0" w:beforeAutospacing="0" w:after="0" w:afterAutospacing="0"/>
        <w:jc w:val="center"/>
        <w:rPr>
          <w:rFonts w:ascii="Arial" w:hAnsi="Arial" w:cs="Arial"/>
          <w:bCs/>
          <w:color w:val="222222"/>
          <w:shd w:val="clear" w:color="auto" w:fill="FFFFFF"/>
        </w:rPr>
      </w:pPr>
      <w:r w:rsidRPr="00996604">
        <w:rPr>
          <w:rFonts w:ascii="Arial" w:hAnsi="Arial" w:cs="Arial"/>
          <w:b/>
          <w:color w:val="222222"/>
          <w:shd w:val="clear" w:color="auto" w:fill="FFFFFF"/>
        </w:rPr>
        <w:t>Alcaldía Distrital de Santa Marta, D.T.C.H.</w:t>
      </w:r>
    </w:p>
    <w:p w14:paraId="2346AD5B" w14:textId="77777777" w:rsidR="00000000" w:rsidRDefault="00000000"/>
    <w:sectPr w:rsidR="002D324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F9BFA" w14:textId="77777777" w:rsidR="006507F9" w:rsidRDefault="006507F9">
      <w:pPr>
        <w:spacing w:after="0" w:line="240" w:lineRule="auto"/>
      </w:pPr>
      <w:r>
        <w:separator/>
      </w:r>
    </w:p>
  </w:endnote>
  <w:endnote w:type="continuationSeparator" w:id="0">
    <w:p w14:paraId="0FBA2D8F" w14:textId="77777777" w:rsidR="006507F9" w:rsidRDefault="00650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4B23C" w14:textId="77777777" w:rsidR="00000000" w:rsidRDefault="00213892">
    <w:pPr>
      <w:pStyle w:val="Piedepgina"/>
    </w:pPr>
    <w:r>
      <w:rPr>
        <w:noProof/>
        <w:lang w:eastAsia="es-CO"/>
      </w:rPr>
      <w:drawing>
        <wp:anchor distT="0" distB="0" distL="114300" distR="114300" simplePos="0" relativeHeight="251659264" behindDoc="1" locked="0" layoutInCell="1" allowOverlap="1" wp14:anchorId="180B1C87" wp14:editId="7D52133F">
          <wp:simplePos x="0" y="0"/>
          <wp:positionH relativeFrom="page">
            <wp:posOffset>-22860</wp:posOffset>
          </wp:positionH>
          <wp:positionV relativeFrom="paragraph">
            <wp:posOffset>-678180</wp:posOffset>
          </wp:positionV>
          <wp:extent cx="7827748" cy="1292225"/>
          <wp:effectExtent l="0" t="0" r="1905" b="3175"/>
          <wp:wrapNone/>
          <wp:docPr id="1247172702" name="Imagen 3" descr="Interfaz de usuario gráfica, Aplicación, Team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172702" name="Imagen 3" descr="Interfaz de usuario gráfica, Aplicación, Teams&#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27748" cy="12922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7C870" w14:textId="77777777" w:rsidR="006507F9" w:rsidRDefault="006507F9">
      <w:pPr>
        <w:spacing w:after="0" w:line="240" w:lineRule="auto"/>
      </w:pPr>
      <w:r>
        <w:separator/>
      </w:r>
    </w:p>
  </w:footnote>
  <w:footnote w:type="continuationSeparator" w:id="0">
    <w:p w14:paraId="39E9098F" w14:textId="77777777" w:rsidR="006507F9" w:rsidRDefault="00650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CE4F7" w14:textId="77777777" w:rsidR="00000000" w:rsidRDefault="00213892">
    <w:pPr>
      <w:pStyle w:val="Encabezado"/>
      <w:rPr>
        <w:noProof/>
      </w:rPr>
    </w:pPr>
    <w:r>
      <w:rPr>
        <w:noProof/>
        <w:lang w:eastAsia="es-CO"/>
      </w:rPr>
      <w:drawing>
        <wp:anchor distT="0" distB="0" distL="114300" distR="114300" simplePos="0" relativeHeight="251660288" behindDoc="1" locked="0" layoutInCell="1" allowOverlap="1" wp14:anchorId="794D1861" wp14:editId="1DAD2FAF">
          <wp:simplePos x="0" y="0"/>
          <wp:positionH relativeFrom="page">
            <wp:align>left</wp:align>
          </wp:positionH>
          <wp:positionV relativeFrom="paragraph">
            <wp:posOffset>-448310</wp:posOffset>
          </wp:positionV>
          <wp:extent cx="7893140" cy="1303020"/>
          <wp:effectExtent l="0" t="0" r="0" b="0"/>
          <wp:wrapNone/>
          <wp:docPr id="21438949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894941" name="Imagen 2143894941"/>
                  <pic:cNvPicPr/>
                </pic:nvPicPr>
                <pic:blipFill>
                  <a:blip r:embed="rId1">
                    <a:extLst>
                      <a:ext uri="{28A0092B-C50C-407E-A947-70E740481C1C}">
                        <a14:useLocalDpi xmlns:a14="http://schemas.microsoft.com/office/drawing/2010/main" val="0"/>
                      </a:ext>
                    </a:extLst>
                  </a:blip>
                  <a:stretch>
                    <a:fillRect/>
                  </a:stretch>
                </pic:blipFill>
                <pic:spPr>
                  <a:xfrm>
                    <a:off x="0" y="0"/>
                    <a:ext cx="7893140" cy="1303020"/>
                  </a:xfrm>
                  <a:prstGeom prst="rect">
                    <a:avLst/>
                  </a:prstGeom>
                </pic:spPr>
              </pic:pic>
            </a:graphicData>
          </a:graphic>
          <wp14:sizeRelH relativeFrom="margin">
            <wp14:pctWidth>0</wp14:pctWidth>
          </wp14:sizeRelH>
          <wp14:sizeRelV relativeFrom="margin">
            <wp14:pctHeight>0</wp14:pctHeight>
          </wp14:sizeRelV>
        </wp:anchor>
      </w:drawing>
    </w:r>
  </w:p>
  <w:p w14:paraId="4478D66F" w14:textId="77777777" w:rsidR="00000000" w:rsidRDefault="00000000">
    <w:pPr>
      <w:pStyle w:val="Encabezado"/>
    </w:pPr>
  </w:p>
  <w:p w14:paraId="6AC74028" w14:textId="77777777" w:rsidR="00000000" w:rsidRDefault="00000000">
    <w:pPr>
      <w:pStyle w:val="Encabezado"/>
    </w:pPr>
  </w:p>
  <w:p w14:paraId="78F52495" w14:textId="77777777" w:rsidR="00000000" w:rsidRDefault="00000000">
    <w:pPr>
      <w:pStyle w:val="Encabezado"/>
    </w:pPr>
  </w:p>
  <w:p w14:paraId="6F895140" w14:textId="77777777" w:rsidR="00000000"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33FB5"/>
    <w:multiLevelType w:val="hybridMultilevel"/>
    <w:tmpl w:val="BA90B958"/>
    <w:lvl w:ilvl="0" w:tplc="24729738">
      <w:start w:val="1"/>
      <w:numFmt w:val="bullet"/>
      <w:lvlText w:val="-"/>
      <w:lvlJc w:val="left"/>
      <w:pPr>
        <w:ind w:left="1080" w:hanging="36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75493655"/>
    <w:multiLevelType w:val="hybridMultilevel"/>
    <w:tmpl w:val="B4AC97D8"/>
    <w:lvl w:ilvl="0" w:tplc="B42ED22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52879953">
    <w:abstractNumId w:val="1"/>
  </w:num>
  <w:num w:numId="2" w16cid:durableId="1610119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213"/>
    <w:rsid w:val="000A788D"/>
    <w:rsid w:val="000D4DD5"/>
    <w:rsid w:val="00213892"/>
    <w:rsid w:val="003F53E9"/>
    <w:rsid w:val="00580213"/>
    <w:rsid w:val="006507F9"/>
    <w:rsid w:val="008B6EA9"/>
    <w:rsid w:val="00E33119"/>
    <w:rsid w:val="00F91A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C70FA"/>
  <w15:chartTrackingRefBased/>
  <w15:docId w15:val="{6766C220-7F23-4EDE-8B37-01AE6AF9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2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02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0213"/>
  </w:style>
  <w:style w:type="paragraph" w:styleId="Piedepgina">
    <w:name w:val="footer"/>
    <w:basedOn w:val="Normal"/>
    <w:link w:val="PiedepginaCar"/>
    <w:uiPriority w:val="99"/>
    <w:unhideWhenUsed/>
    <w:rsid w:val="005802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0213"/>
  </w:style>
  <w:style w:type="paragraph" w:styleId="NormalWeb">
    <w:name w:val="Normal (Web)"/>
    <w:basedOn w:val="Normal"/>
    <w:uiPriority w:val="99"/>
    <w:unhideWhenUsed/>
    <w:rsid w:val="0058021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Prrafodelista">
    <w:name w:val="List Paragraph"/>
    <w:basedOn w:val="Normal"/>
    <w:uiPriority w:val="34"/>
    <w:qFormat/>
    <w:rsid w:val="002138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442</Words>
  <Characters>2437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Dánisa Varela Mendoza</dc:creator>
  <cp:keywords/>
  <dc:description/>
  <cp:lastModifiedBy>Diana Solera Betancurt</cp:lastModifiedBy>
  <cp:revision>3</cp:revision>
  <dcterms:created xsi:type="dcterms:W3CDTF">2025-05-23T19:24:00Z</dcterms:created>
  <dcterms:modified xsi:type="dcterms:W3CDTF">2025-05-30T16:19:00Z</dcterms:modified>
</cp:coreProperties>
</file>