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7C6A" w14:textId="77777777" w:rsidR="001E4848" w:rsidRDefault="001E4848">
      <w:pPr>
        <w:pStyle w:val="CuerpoA"/>
        <w:jc w:val="center"/>
        <w:rPr>
          <w:rStyle w:val="Ninguno"/>
          <w:rFonts w:ascii="Arial" w:hAnsi="Arial"/>
          <w:b/>
          <w:bCs/>
          <w:color w:val="222222"/>
          <w:sz w:val="48"/>
          <w:szCs w:val="48"/>
          <w:u w:color="222222"/>
          <w:shd w:val="clear" w:color="auto" w:fill="FFFFFF"/>
          <w:lang w:val="it-IT"/>
        </w:rPr>
      </w:pPr>
    </w:p>
    <w:p w14:paraId="28904C48" w14:textId="04BD1675" w:rsidR="001E4848" w:rsidRDefault="005E05EB" w:rsidP="003B4FB5">
      <w:pPr>
        <w:pStyle w:val="NormalWeb"/>
        <w:spacing w:before="0" w:after="0"/>
        <w:jc w:val="center"/>
        <w:rPr>
          <w:rStyle w:val="Ninguno"/>
          <w:rFonts w:ascii="Arial" w:eastAsia="Arial" w:hAnsi="Arial" w:cs="Arial"/>
          <w:color w:val="222222"/>
          <w:u w:color="222222"/>
          <w:shd w:val="clear" w:color="auto" w:fill="FFFFFF"/>
        </w:rPr>
      </w:pPr>
      <w:proofErr w:type="spellStart"/>
      <w:r w:rsidRPr="005E05EB">
        <w:rPr>
          <w:rStyle w:val="Ninguno"/>
          <w:rFonts w:ascii="Arial" w:hAnsi="Arial"/>
          <w:b/>
          <w:bCs/>
          <w:color w:val="222222"/>
          <w:sz w:val="48"/>
          <w:szCs w:val="48"/>
          <w:u w:color="222222"/>
          <w:shd w:val="clear" w:color="auto" w:fill="FFFFFF"/>
          <w:lang w:val="it-IT"/>
        </w:rPr>
        <w:t>Nuevas</w:t>
      </w:r>
      <w:proofErr w:type="spellEnd"/>
      <w:r w:rsidRPr="005E05EB">
        <w:rPr>
          <w:rStyle w:val="Ninguno"/>
          <w:rFonts w:ascii="Arial" w:hAnsi="Arial"/>
          <w:b/>
          <w:bCs/>
          <w:color w:val="222222"/>
          <w:sz w:val="48"/>
          <w:szCs w:val="48"/>
          <w:u w:color="222222"/>
          <w:shd w:val="clear" w:color="auto" w:fill="FFFFFF"/>
          <w:lang w:val="it-IT"/>
        </w:rPr>
        <w:t xml:space="preserve"> </w:t>
      </w:r>
      <w:proofErr w:type="spellStart"/>
      <w:r w:rsidRPr="005E05EB">
        <w:rPr>
          <w:rStyle w:val="Ninguno"/>
          <w:rFonts w:ascii="Arial" w:hAnsi="Arial"/>
          <w:b/>
          <w:bCs/>
          <w:color w:val="222222"/>
          <w:sz w:val="48"/>
          <w:szCs w:val="48"/>
          <w:u w:color="222222"/>
          <w:shd w:val="clear" w:color="auto" w:fill="FFFFFF"/>
          <w:lang w:val="it-IT"/>
        </w:rPr>
        <w:t>rutas</w:t>
      </w:r>
      <w:proofErr w:type="spellEnd"/>
      <w:r w:rsidRPr="005E05EB">
        <w:rPr>
          <w:rStyle w:val="Ninguno"/>
          <w:rFonts w:ascii="Arial" w:hAnsi="Arial"/>
          <w:b/>
          <w:bCs/>
          <w:color w:val="222222"/>
          <w:sz w:val="48"/>
          <w:szCs w:val="48"/>
          <w:u w:color="222222"/>
          <w:shd w:val="clear" w:color="auto" w:fill="FFFFFF"/>
          <w:lang w:val="it-IT"/>
        </w:rPr>
        <w:t xml:space="preserve"> </w:t>
      </w:r>
      <w:proofErr w:type="spellStart"/>
      <w:r w:rsidRPr="005E05EB">
        <w:rPr>
          <w:rStyle w:val="Ninguno"/>
          <w:rFonts w:ascii="Arial" w:hAnsi="Arial"/>
          <w:b/>
          <w:bCs/>
          <w:color w:val="222222"/>
          <w:sz w:val="48"/>
          <w:szCs w:val="48"/>
          <w:u w:color="222222"/>
          <w:shd w:val="clear" w:color="auto" w:fill="FFFFFF"/>
          <w:lang w:val="it-IT"/>
        </w:rPr>
        <w:t>nocturnas</w:t>
      </w:r>
      <w:proofErr w:type="spellEnd"/>
      <w:r w:rsidRPr="005E05EB">
        <w:rPr>
          <w:rStyle w:val="Ninguno"/>
          <w:rFonts w:ascii="Arial" w:hAnsi="Arial"/>
          <w:b/>
          <w:bCs/>
          <w:color w:val="222222"/>
          <w:sz w:val="48"/>
          <w:szCs w:val="48"/>
          <w:u w:color="222222"/>
          <w:shd w:val="clear" w:color="auto" w:fill="FFFFFF"/>
          <w:lang w:val="it-IT"/>
        </w:rPr>
        <w:t xml:space="preserve"> del SETP </w:t>
      </w:r>
      <w:proofErr w:type="spellStart"/>
      <w:r w:rsidRPr="005E05EB">
        <w:rPr>
          <w:rStyle w:val="Ninguno"/>
          <w:rFonts w:ascii="Arial" w:hAnsi="Arial"/>
          <w:b/>
          <w:bCs/>
          <w:color w:val="222222"/>
          <w:sz w:val="48"/>
          <w:szCs w:val="48"/>
          <w:u w:color="222222"/>
          <w:shd w:val="clear" w:color="auto" w:fill="FFFFFF"/>
          <w:lang w:val="it-IT"/>
        </w:rPr>
        <w:t>facilitarán</w:t>
      </w:r>
      <w:proofErr w:type="spellEnd"/>
      <w:r w:rsidRPr="005E05EB">
        <w:rPr>
          <w:rStyle w:val="Ninguno"/>
          <w:rFonts w:ascii="Arial" w:hAnsi="Arial"/>
          <w:b/>
          <w:bCs/>
          <w:color w:val="222222"/>
          <w:sz w:val="48"/>
          <w:szCs w:val="48"/>
          <w:u w:color="222222"/>
          <w:shd w:val="clear" w:color="auto" w:fill="FFFFFF"/>
          <w:lang w:val="it-IT"/>
        </w:rPr>
        <w:t xml:space="preserve"> transporte </w:t>
      </w:r>
      <w:proofErr w:type="spellStart"/>
      <w:r w:rsidRPr="005E05EB">
        <w:rPr>
          <w:rStyle w:val="Ninguno"/>
          <w:rFonts w:ascii="Arial" w:hAnsi="Arial"/>
          <w:b/>
          <w:bCs/>
          <w:color w:val="222222"/>
          <w:sz w:val="48"/>
          <w:szCs w:val="48"/>
          <w:u w:color="222222"/>
          <w:shd w:val="clear" w:color="auto" w:fill="FFFFFF"/>
          <w:lang w:val="it-IT"/>
        </w:rPr>
        <w:t>seguro</w:t>
      </w:r>
      <w:proofErr w:type="spellEnd"/>
      <w:r w:rsidRPr="005E05EB">
        <w:rPr>
          <w:rStyle w:val="Ninguno"/>
          <w:rFonts w:ascii="Arial" w:hAnsi="Arial"/>
          <w:b/>
          <w:bCs/>
          <w:color w:val="222222"/>
          <w:sz w:val="48"/>
          <w:szCs w:val="48"/>
          <w:u w:color="222222"/>
          <w:shd w:val="clear" w:color="auto" w:fill="FFFFFF"/>
          <w:lang w:val="it-IT"/>
        </w:rPr>
        <w:t xml:space="preserve"> para </w:t>
      </w:r>
      <w:proofErr w:type="spellStart"/>
      <w:r w:rsidRPr="005E05EB">
        <w:rPr>
          <w:rStyle w:val="Ninguno"/>
          <w:rFonts w:ascii="Arial" w:hAnsi="Arial"/>
          <w:b/>
          <w:bCs/>
          <w:color w:val="222222"/>
          <w:sz w:val="48"/>
          <w:szCs w:val="48"/>
          <w:u w:color="222222"/>
          <w:shd w:val="clear" w:color="auto" w:fill="FFFFFF"/>
          <w:lang w:val="it-IT"/>
        </w:rPr>
        <w:t>estudiantes</w:t>
      </w:r>
      <w:proofErr w:type="spellEnd"/>
      <w:r w:rsidRPr="005E05EB">
        <w:rPr>
          <w:rStyle w:val="Ninguno"/>
          <w:rFonts w:ascii="Arial" w:hAnsi="Arial"/>
          <w:b/>
          <w:bCs/>
          <w:color w:val="222222"/>
          <w:sz w:val="48"/>
          <w:szCs w:val="48"/>
          <w:u w:color="222222"/>
          <w:shd w:val="clear" w:color="auto" w:fill="FFFFFF"/>
          <w:lang w:val="it-IT"/>
        </w:rPr>
        <w:t xml:space="preserve"> de la </w:t>
      </w:r>
      <w:proofErr w:type="spellStart"/>
      <w:r w:rsidRPr="005E05EB">
        <w:rPr>
          <w:rStyle w:val="Ninguno"/>
          <w:rFonts w:ascii="Arial" w:hAnsi="Arial"/>
          <w:b/>
          <w:bCs/>
          <w:color w:val="222222"/>
          <w:sz w:val="48"/>
          <w:szCs w:val="48"/>
          <w:u w:color="222222"/>
          <w:shd w:val="clear" w:color="auto" w:fill="FFFFFF"/>
          <w:lang w:val="it-IT"/>
        </w:rPr>
        <w:t>Unimagdalena</w:t>
      </w:r>
      <w:proofErr w:type="spellEnd"/>
    </w:p>
    <w:p w14:paraId="42CB3D86" w14:textId="28CB19AF" w:rsidR="001E4848" w:rsidRDefault="001E4848">
      <w:pPr>
        <w:pStyle w:val="NormalWeb"/>
        <w:spacing w:before="0" w:after="0"/>
        <w:rPr>
          <w:rStyle w:val="Ninguno"/>
          <w:rFonts w:ascii="Arial" w:hAnsi="Arial"/>
          <w:i/>
          <w:iCs/>
          <w:color w:val="222222"/>
          <w:sz w:val="28"/>
          <w:szCs w:val="28"/>
          <w:u w:color="222222"/>
          <w:shd w:val="clear" w:color="auto" w:fill="FFFFFF"/>
        </w:rPr>
      </w:pPr>
    </w:p>
    <w:p w14:paraId="3BBAF1C7" w14:textId="77777777" w:rsidR="003B4FB5" w:rsidRDefault="003B4FB5" w:rsidP="0051274D">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imes New Roman" w:hAnsi="Arial" w:cs="Arial"/>
          <w:i/>
          <w:iCs/>
          <w:color w:val="000000"/>
          <w:sz w:val="28"/>
          <w:szCs w:val="28"/>
          <w:bdr w:val="none" w:sz="0" w:space="0" w:color="auto"/>
          <w:lang w:val="es-CO" w:eastAsia="es-ES"/>
        </w:rPr>
      </w:pPr>
    </w:p>
    <w:p w14:paraId="56F72818" w14:textId="32FD5537" w:rsidR="00B367A1" w:rsidRPr="00B367A1" w:rsidRDefault="003B4FB5" w:rsidP="0051274D">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webkit-standard" w:eastAsiaTheme="minorEastAsia" w:hAnsi="-webkit-standard"/>
          <w:i/>
          <w:iCs/>
          <w:color w:val="000000"/>
          <w:sz w:val="28"/>
          <w:szCs w:val="28"/>
          <w:bdr w:val="none" w:sz="0" w:space="0" w:color="auto"/>
          <w:lang w:val="es-CO" w:eastAsia="es-ES"/>
        </w:rPr>
      </w:pPr>
      <w:r w:rsidRPr="003B4FB5">
        <w:rPr>
          <w:rFonts w:ascii="Arial" w:eastAsia="Times New Roman" w:hAnsi="Arial" w:cs="Arial"/>
          <w:i/>
          <w:iCs/>
          <w:color w:val="000000"/>
          <w:sz w:val="28"/>
          <w:szCs w:val="28"/>
          <w:bdr w:val="none" w:sz="0" w:space="0" w:color="auto"/>
          <w:lang w:val="es-CO" w:eastAsia="es-ES"/>
        </w:rPr>
        <w:t>El Sistema Estratégico de Transporte Público de Santa Marta (SETP) y la Universidad del Magdalena hacen equipo para mejorar la movilidad y la seguridad de los estudiantes en horas nocturnas.</w:t>
      </w:r>
    </w:p>
    <w:p w14:paraId="62CA14EE" w14:textId="77777777" w:rsidR="00B367A1" w:rsidRPr="00B367A1" w:rsidRDefault="00B367A1" w:rsidP="00B367A1">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webkit-standard" w:eastAsiaTheme="minorEastAsia" w:hAnsi="-webkit-standard"/>
          <w:color w:val="000000"/>
          <w:sz w:val="27"/>
          <w:szCs w:val="27"/>
          <w:bdr w:val="none" w:sz="0" w:space="0" w:color="auto"/>
          <w:lang w:val="es-CO" w:eastAsia="es-ES"/>
        </w:rPr>
      </w:pPr>
      <w:r w:rsidRPr="00B367A1">
        <w:rPr>
          <w:rFonts w:ascii="-webkit-standard" w:eastAsiaTheme="minorEastAsia" w:hAnsi="-webkit-standard"/>
          <w:color w:val="000000"/>
          <w:sz w:val="27"/>
          <w:szCs w:val="27"/>
          <w:bdr w:val="none" w:sz="0" w:space="0" w:color="auto"/>
          <w:lang w:val="es-CO" w:eastAsia="es-ES"/>
        </w:rPr>
        <w:t> </w:t>
      </w:r>
    </w:p>
    <w:p w14:paraId="1A04CA5E" w14:textId="7F531FF1"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p>
    <w:p w14:paraId="30C1B349"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El Sistema Estratégico de Transporte Público de Santa Marta (SETP) y la Universidad del Magdalena, en conjunto con las empresas operadoras; Transportes Bastidas y Consorcio Ziruma, han formalizado un convenio para mejorar el acceso de los estudiantes a rutas nocturnas de transporte público.</w:t>
      </w:r>
    </w:p>
    <w:p w14:paraId="1207D017"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50C6AA4B"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El acuerdo permitirá que las busetas de las rutas nocturnas del SETP ingresen al campus universitario, lo que representa un avance significativo en las condiciones de seguridad y comodidad para los estudiantes. Las rutas operarán desde las 8:30 de la noche, con un punto de embarque y desembarque dentro de la Universidad del Magdalena.</w:t>
      </w:r>
    </w:p>
    <w:p w14:paraId="707FD1F7"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72A6DEF2"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Las rutas se han diseñado de acuerdo con las necesidades de la comunidad universitaria, ofreciendo una cobertura integral a los barrios más frecuentados por los estudiantes. Entre las principales se encuentran las rutas hacia Taganga, Bonda, La Paz, Gaira, Don Jaca, Cristo Rey, y otros sectores claves de la ciudad.</w:t>
      </w:r>
    </w:p>
    <w:p w14:paraId="06C3F19D"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2618C5B7"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El alcalde de Santa Marta, Carlos Alberto Pinedo Cuello, ha apoyado la implementación de este convenio, respondiendo a las solicitudes de los líderes estudiantiles, quienes subrayaron la urgencia de mejorar la seguridad en los alrededores de la universidad.</w:t>
      </w:r>
    </w:p>
    <w:p w14:paraId="1F65C15E"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1DB7FC5B" w14:textId="77777777" w:rsidR="005E05EB" w:rsidRPr="004E3238"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b/>
          <w:bCs/>
          <w:color w:val="000000"/>
          <w:bdr w:val="none" w:sz="0" w:space="0" w:color="auto"/>
          <w:lang w:val="es-CO" w:eastAsia="es-ES"/>
        </w:rPr>
      </w:pPr>
      <w:r w:rsidRPr="004E3238">
        <w:rPr>
          <w:rFonts w:ascii="Arial" w:eastAsiaTheme="minorEastAsia" w:hAnsi="Arial" w:cs="Arial"/>
          <w:b/>
          <w:bCs/>
          <w:color w:val="000000"/>
          <w:bdr w:val="none" w:sz="0" w:space="0" w:color="auto"/>
          <w:lang w:val="es-CO" w:eastAsia="es-ES"/>
        </w:rPr>
        <w:t>Calidad y seguridad en el traslado de los estudiantes</w:t>
      </w:r>
    </w:p>
    <w:p w14:paraId="3658F44B" w14:textId="77777777" w:rsidR="005E05EB" w:rsidRPr="004E3238"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b/>
          <w:bCs/>
          <w:color w:val="000000"/>
          <w:bdr w:val="none" w:sz="0" w:space="0" w:color="auto"/>
          <w:lang w:val="es-CO" w:eastAsia="es-ES"/>
        </w:rPr>
      </w:pPr>
      <w:r w:rsidRPr="004E3238">
        <w:rPr>
          <w:rFonts w:ascii="Arial" w:eastAsiaTheme="minorEastAsia" w:hAnsi="Arial" w:cs="Arial"/>
          <w:b/>
          <w:bCs/>
          <w:color w:val="000000"/>
          <w:bdr w:val="none" w:sz="0" w:space="0" w:color="auto"/>
          <w:lang w:val="es-CO" w:eastAsia="es-ES"/>
        </w:rPr>
        <w:t xml:space="preserve"> </w:t>
      </w:r>
    </w:p>
    <w:p w14:paraId="0DA0B4CB"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En Santa Marta, el Sistema Estratégico de Transporte Público (SETP) ha sido fundamental para la organización de este servicio, garantizando la calidad y la seguridad en el traslado de los pasajeros, especialmente en el caso de estudiantes que dependen del transporte para acceder a la universidad.</w:t>
      </w:r>
    </w:p>
    <w:p w14:paraId="69449786"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0775F056"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“Personal de la Universidad del Magdalena, de las empresas operadoras y de nosotros; supervisarán el funcionamiento del servicio. Garantizaremos que la flota </w:t>
      </w:r>
      <w:r w:rsidRPr="005E05EB">
        <w:rPr>
          <w:rFonts w:ascii="Arial" w:eastAsiaTheme="minorEastAsia" w:hAnsi="Arial" w:cs="Arial"/>
          <w:color w:val="000000"/>
          <w:bdr w:val="none" w:sz="0" w:space="0" w:color="auto"/>
          <w:lang w:val="es-CO" w:eastAsia="es-ES"/>
        </w:rPr>
        <w:lastRenderedPageBreak/>
        <w:t>ingrese al campus de manera ordenada y segura”. Precisó Sandra Isabel Britto Linero, gerente del Sistema Estratégico de Transporte Público de Santa Marta (SETP).</w:t>
      </w:r>
    </w:p>
    <w:p w14:paraId="5291C1FF"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3CCC3AAA"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El acompañamiento de los operadores y la vigilancia dentro del campus buscan mitigar los riesgos que enfrentan los estudiantes en sus traslados nocturnos. Además, se espera que el proyecto reduzca la incidencia de delitos en los alrededores de la universidad.</w:t>
      </w:r>
    </w:p>
    <w:p w14:paraId="01F35C3C"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7026206B"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Las rutas establecidas incluyen servicios específicos para los barrios más frecuentados por los estudiantes. Entre ellas, destacan: Ruta 4 para los habitantes del sector de Taganga, Ruta 11 para Bonda y La Paz, Ruta 15 nueva ruta para Gaira, Don Jaca y Timayuí, Ruta 16 cubre Cristo Rey y El Yucal, Ruta 19 conecta con La Troncal y Los Almendros, Ruta 22 para los residentes en Santa Rita y Los Almendros, y Ruta 25 cubre Bastidas y la Avenida del Río.</w:t>
      </w:r>
    </w:p>
    <w:p w14:paraId="01B692AD"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 xml:space="preserve"> </w:t>
      </w:r>
    </w:p>
    <w:p w14:paraId="5425AD2B" w14:textId="77777777" w:rsidR="005E05EB" w:rsidRPr="005E05EB" w:rsidRDefault="005E05EB"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Fonts w:ascii="Arial" w:eastAsiaTheme="minorEastAsia" w:hAnsi="Arial" w:cs="Arial"/>
          <w:color w:val="000000"/>
          <w:bdr w:val="none" w:sz="0" w:space="0" w:color="auto"/>
          <w:lang w:val="es-CO" w:eastAsia="es-ES"/>
        </w:rPr>
      </w:pPr>
      <w:r w:rsidRPr="005E05EB">
        <w:rPr>
          <w:rFonts w:ascii="Arial" w:eastAsiaTheme="minorEastAsia" w:hAnsi="Arial" w:cs="Arial"/>
          <w:color w:val="000000"/>
          <w:bdr w:val="none" w:sz="0" w:space="0" w:color="auto"/>
          <w:lang w:val="es-CO" w:eastAsia="es-ES"/>
        </w:rPr>
        <w:t>Este convenio entre la Universidad del Magdalena y el Sistema Estratégico de Transporte Público de Santa Marta marca un hito en la mejora de las condiciones de movilidad y seguridad para los estudiantes. Con rutas nocturnas y vigilancia, se garantiza un acceso seguro y eficiente a la educación superior.</w:t>
      </w:r>
    </w:p>
    <w:p w14:paraId="73E55EEC" w14:textId="44713EEA" w:rsidR="001E4848" w:rsidRPr="008D6518" w:rsidRDefault="00B367A1" w:rsidP="005E05EB">
      <w:pPr>
        <w:pBdr>
          <w:top w:val="none" w:sz="0" w:space="0" w:color="auto"/>
          <w:left w:val="none" w:sz="0" w:space="0" w:color="auto"/>
          <w:bottom w:val="none" w:sz="0" w:space="0" w:color="auto"/>
          <w:right w:val="none" w:sz="0" w:space="0" w:color="auto"/>
          <w:between w:val="none" w:sz="0" w:space="0" w:color="auto"/>
          <w:bar w:val="none" w:sz="0" w:color="auto"/>
        </w:pBdr>
        <w:divId w:val="1865941715"/>
        <w:rPr>
          <w:rStyle w:val="Ninguno"/>
          <w:rFonts w:ascii="-webkit-standard" w:eastAsiaTheme="minorEastAsia" w:hAnsi="-webkit-standard"/>
          <w:color w:val="000000"/>
          <w:sz w:val="27"/>
          <w:szCs w:val="27"/>
          <w:bdr w:val="none" w:sz="0" w:space="0" w:color="auto"/>
          <w:lang w:val="es-CO" w:eastAsia="es-ES"/>
        </w:rPr>
      </w:pPr>
      <w:r w:rsidRPr="00B367A1">
        <w:rPr>
          <w:rFonts w:ascii="-webkit-standard" w:eastAsiaTheme="minorEastAsia" w:hAnsi="-webkit-standard"/>
          <w:color w:val="000000"/>
          <w:sz w:val="27"/>
          <w:szCs w:val="27"/>
          <w:bdr w:val="none" w:sz="0" w:space="0" w:color="auto"/>
          <w:lang w:val="es-CO" w:eastAsia="es-ES"/>
        </w:rPr>
        <w:t> </w:t>
      </w:r>
    </w:p>
    <w:p w14:paraId="41777194" w14:textId="77777777" w:rsidR="001E4848" w:rsidRDefault="001E4848">
      <w:pPr>
        <w:pStyle w:val="NormalWeb"/>
        <w:spacing w:before="0" w:after="0"/>
        <w:rPr>
          <w:rStyle w:val="Ninguno"/>
          <w:rFonts w:ascii="Arial" w:eastAsia="Arial" w:hAnsi="Arial" w:cs="Arial"/>
          <w:color w:val="222222"/>
          <w:u w:color="222222"/>
          <w:shd w:val="clear" w:color="auto" w:fill="FFFFFF"/>
        </w:rPr>
      </w:pPr>
    </w:p>
    <w:p w14:paraId="1E4D1F8C" w14:textId="77777777" w:rsidR="001E4848" w:rsidRDefault="001E4848">
      <w:pPr>
        <w:pStyle w:val="NormalWeb"/>
        <w:spacing w:before="0" w:after="0"/>
        <w:jc w:val="center"/>
        <w:rPr>
          <w:rStyle w:val="Ninguno"/>
          <w:rFonts w:ascii="Arial" w:eastAsia="Arial" w:hAnsi="Arial" w:cs="Arial"/>
          <w:b/>
          <w:bCs/>
          <w:color w:val="222222"/>
          <w:u w:color="222222"/>
          <w:shd w:val="clear" w:color="auto" w:fill="FFFFFF"/>
        </w:rPr>
      </w:pPr>
    </w:p>
    <w:p w14:paraId="0FBFFD1A" w14:textId="4F884B44" w:rsidR="001E4848" w:rsidRDefault="008D6518">
      <w:pPr>
        <w:pStyle w:val="NormalWeb"/>
        <w:spacing w:before="0" w:after="0"/>
        <w:jc w:val="center"/>
        <w:rPr>
          <w:rStyle w:val="Ninguno"/>
          <w:rFonts w:ascii="Arial" w:eastAsia="Arial" w:hAnsi="Arial" w:cs="Arial"/>
          <w:b/>
          <w:bCs/>
          <w:color w:val="222222"/>
          <w:u w:color="222222"/>
          <w:shd w:val="clear" w:color="auto" w:fill="FFFFFF"/>
        </w:rPr>
      </w:pPr>
      <w:r>
        <w:rPr>
          <w:rStyle w:val="Ninguno"/>
          <w:rFonts w:ascii="Arial" w:hAnsi="Arial"/>
          <w:b/>
          <w:bCs/>
          <w:color w:val="222222"/>
          <w:u w:color="222222"/>
          <w:shd w:val="clear" w:color="auto" w:fill="FFFFFF"/>
        </w:rPr>
        <w:t>BOL No. 05</w:t>
      </w:r>
      <w:r w:rsidR="00A334D2">
        <w:rPr>
          <w:rStyle w:val="Ninguno"/>
          <w:rFonts w:ascii="Arial" w:hAnsi="Arial"/>
          <w:b/>
          <w:bCs/>
          <w:color w:val="222222"/>
          <w:u w:color="222222"/>
          <w:shd w:val="clear" w:color="auto" w:fill="FFFFFF"/>
        </w:rPr>
        <w:t>10</w:t>
      </w:r>
    </w:p>
    <w:p w14:paraId="535D8D9C" w14:textId="635E56AD" w:rsidR="001E4848" w:rsidRDefault="00607C2B">
      <w:pPr>
        <w:pStyle w:val="NormalWeb"/>
        <w:spacing w:before="0" w:after="0"/>
        <w:jc w:val="center"/>
        <w:rPr>
          <w:rStyle w:val="Ninguno"/>
          <w:rFonts w:ascii="Arial" w:eastAsia="Arial" w:hAnsi="Arial" w:cs="Arial"/>
          <w:color w:val="222222"/>
          <w:u w:color="222222"/>
          <w:shd w:val="clear" w:color="auto" w:fill="FFFFFF"/>
        </w:rPr>
      </w:pPr>
      <w:r>
        <w:rPr>
          <w:rStyle w:val="Ninguno"/>
          <w:rFonts w:ascii="Arial" w:hAnsi="Arial"/>
          <w:color w:val="222222"/>
          <w:u w:color="222222"/>
          <w:shd w:val="clear" w:color="auto" w:fill="FFFFFF"/>
        </w:rPr>
        <w:t>1</w:t>
      </w:r>
      <w:r w:rsidR="00A334D2">
        <w:rPr>
          <w:rStyle w:val="Ninguno"/>
          <w:rFonts w:ascii="Arial" w:hAnsi="Arial"/>
          <w:color w:val="222222"/>
          <w:u w:color="222222"/>
          <w:shd w:val="clear" w:color="auto" w:fill="FFFFFF"/>
        </w:rPr>
        <w:t>1</w:t>
      </w:r>
      <w:r>
        <w:rPr>
          <w:rStyle w:val="Ninguno"/>
          <w:rFonts w:ascii="Arial" w:hAnsi="Arial"/>
          <w:b/>
          <w:bCs/>
          <w:color w:val="222222"/>
          <w:u w:color="222222"/>
          <w:shd w:val="clear" w:color="auto" w:fill="FFFFFF"/>
        </w:rPr>
        <w:t>/</w:t>
      </w:r>
      <w:r>
        <w:rPr>
          <w:rStyle w:val="Ninguno"/>
          <w:rFonts w:ascii="Arial" w:hAnsi="Arial"/>
          <w:color w:val="222222"/>
          <w:u w:color="222222"/>
          <w:shd w:val="clear" w:color="auto" w:fill="FFFFFF"/>
        </w:rPr>
        <w:t>09/2024</w:t>
      </w:r>
    </w:p>
    <w:p w14:paraId="470E783B" w14:textId="77777777" w:rsidR="001E4848" w:rsidRDefault="008D6518">
      <w:pPr>
        <w:pStyle w:val="NormalWeb"/>
        <w:spacing w:before="0" w:after="0"/>
        <w:jc w:val="center"/>
        <w:rPr>
          <w:rStyle w:val="Ninguno"/>
          <w:rFonts w:ascii="Arial" w:eastAsia="Arial" w:hAnsi="Arial" w:cs="Arial"/>
          <w:b/>
          <w:bCs/>
          <w:color w:val="222222"/>
          <w:u w:color="222222"/>
          <w:shd w:val="clear" w:color="auto" w:fill="FFFFFF"/>
        </w:rPr>
      </w:pPr>
      <w:r>
        <w:rPr>
          <w:rStyle w:val="Ninguno"/>
          <w:rFonts w:ascii="Arial" w:hAnsi="Arial"/>
          <w:b/>
          <w:bCs/>
          <w:color w:val="222222"/>
          <w:u w:color="222222"/>
          <w:shd w:val="clear" w:color="auto" w:fill="FFFFFF"/>
        </w:rPr>
        <w:t>Oficina Asesora de Comunicaciones Estratégicas</w:t>
      </w:r>
    </w:p>
    <w:p w14:paraId="1127521E" w14:textId="77777777" w:rsidR="001E4848" w:rsidRDefault="008D6518">
      <w:pPr>
        <w:pStyle w:val="NormalWeb"/>
        <w:spacing w:before="0" w:after="0"/>
        <w:jc w:val="center"/>
        <w:rPr>
          <w:rStyle w:val="Ninguno"/>
          <w:rFonts w:ascii="Arial" w:eastAsia="Arial" w:hAnsi="Arial" w:cs="Arial"/>
          <w:color w:val="222222"/>
          <w:u w:color="222222"/>
          <w:shd w:val="clear" w:color="auto" w:fill="FFFFFF"/>
        </w:rPr>
      </w:pPr>
      <w:r>
        <w:rPr>
          <w:rStyle w:val="Ninguno"/>
          <w:rFonts w:ascii="Arial" w:hAnsi="Arial"/>
          <w:b/>
          <w:bCs/>
          <w:color w:val="222222"/>
          <w:u w:color="222222"/>
          <w:shd w:val="clear" w:color="auto" w:fill="FFFFFF"/>
        </w:rPr>
        <w:t>Alcaldía Distrital de Santa Marta, D.T.C.H.</w:t>
      </w:r>
    </w:p>
    <w:p w14:paraId="2C8604D8" w14:textId="77777777" w:rsidR="001E4848" w:rsidRDefault="001E4848">
      <w:pPr>
        <w:pStyle w:val="CuerpoA"/>
        <w:spacing w:after="0" w:line="240" w:lineRule="auto"/>
        <w:jc w:val="center"/>
      </w:pPr>
    </w:p>
    <w:sectPr w:rsidR="001E4848">
      <w:headerReference w:type="default" r:id="rId6"/>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4F9C0" w14:textId="77777777" w:rsidR="00F73620" w:rsidRDefault="00F73620">
      <w:r>
        <w:separator/>
      </w:r>
    </w:p>
  </w:endnote>
  <w:endnote w:type="continuationSeparator" w:id="0">
    <w:p w14:paraId="63F9795F" w14:textId="77777777" w:rsidR="00F73620" w:rsidRDefault="00F7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C77E" w14:textId="77777777" w:rsidR="001E4848" w:rsidRDefault="001E4848">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968D6" w14:textId="77777777" w:rsidR="00F73620" w:rsidRDefault="00F73620">
      <w:r>
        <w:separator/>
      </w:r>
    </w:p>
  </w:footnote>
  <w:footnote w:type="continuationSeparator" w:id="0">
    <w:p w14:paraId="145A744E" w14:textId="77777777" w:rsidR="00F73620" w:rsidRDefault="00F7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9214" w14:textId="77777777" w:rsidR="001E4848" w:rsidRDefault="008D6518">
    <w:pPr>
      <w:pStyle w:val="Encabezado"/>
      <w:tabs>
        <w:tab w:val="clear" w:pos="8838"/>
        <w:tab w:val="right" w:pos="8818"/>
      </w:tabs>
    </w:pPr>
    <w:r>
      <w:rPr>
        <w:noProof/>
      </w:rPr>
      <w:drawing>
        <wp:anchor distT="152400" distB="152400" distL="152400" distR="152400" simplePos="0" relativeHeight="251658240" behindDoc="1" locked="0" layoutInCell="1" allowOverlap="1" wp14:anchorId="5B33E97F" wp14:editId="71919DC0">
          <wp:simplePos x="0" y="0"/>
          <wp:positionH relativeFrom="page">
            <wp:posOffset>-30480</wp:posOffset>
          </wp:positionH>
          <wp:positionV relativeFrom="page">
            <wp:posOffset>0</wp:posOffset>
          </wp:positionV>
          <wp:extent cx="7893140" cy="1303020"/>
          <wp:effectExtent l="0" t="0" r="0"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7893140" cy="130302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A5DCF2D" wp14:editId="7BE1D7EC">
          <wp:simplePos x="0" y="0"/>
          <wp:positionH relativeFrom="page">
            <wp:posOffset>-22859</wp:posOffset>
          </wp:positionH>
          <wp:positionV relativeFrom="page">
            <wp:posOffset>8702039</wp:posOffset>
          </wp:positionV>
          <wp:extent cx="7827748" cy="1292225"/>
          <wp:effectExtent l="0" t="0" r="0" b="0"/>
          <wp:wrapNone/>
          <wp:docPr id="1073741826" name="officeArt object" descr="Interfaz de usuario gráfica, Aplicación, Teams&#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Interfaz de usuario gráfica, Aplicación, TeamsDescripción generada automáticamente" descr="Interfaz de usuario gráfica, Aplicación, TeamsDescripción generada automáticamente"/>
                  <pic:cNvPicPr>
                    <a:picLocks noChangeAspect="1"/>
                  </pic:cNvPicPr>
                </pic:nvPicPr>
                <pic:blipFill>
                  <a:blip r:embed="rId2"/>
                  <a:stretch>
                    <a:fillRect/>
                  </a:stretch>
                </pic:blipFill>
                <pic:spPr>
                  <a:xfrm>
                    <a:off x="0" y="0"/>
                    <a:ext cx="7827748" cy="1292225"/>
                  </a:xfrm>
                  <a:prstGeom prst="rect">
                    <a:avLst/>
                  </a:prstGeom>
                  <a:ln w="12700" cap="flat">
                    <a:noFill/>
                    <a:miter lim="400000"/>
                  </a:ln>
                  <a:effec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48"/>
    <w:rsid w:val="0012211F"/>
    <w:rsid w:val="001E4848"/>
    <w:rsid w:val="0031710F"/>
    <w:rsid w:val="003B4FB5"/>
    <w:rsid w:val="004B1FEF"/>
    <w:rsid w:val="004D0CAD"/>
    <w:rsid w:val="004E3238"/>
    <w:rsid w:val="0051274D"/>
    <w:rsid w:val="00563393"/>
    <w:rsid w:val="005E05EB"/>
    <w:rsid w:val="00607C2B"/>
    <w:rsid w:val="00630EB8"/>
    <w:rsid w:val="006D6E3D"/>
    <w:rsid w:val="00784D6D"/>
    <w:rsid w:val="007F492D"/>
    <w:rsid w:val="008D6518"/>
    <w:rsid w:val="00A17655"/>
    <w:rsid w:val="00A334D2"/>
    <w:rsid w:val="00AB08DD"/>
    <w:rsid w:val="00B367A1"/>
    <w:rsid w:val="00CF6D0D"/>
    <w:rsid w:val="00D647E7"/>
    <w:rsid w:val="00D908C3"/>
    <w:rsid w:val="00F03D39"/>
    <w:rsid w:val="00F73620"/>
    <w:rsid w:val="00FC1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FDA3FC4"/>
  <w15:docId w15:val="{5E08979C-3DD2-B34E-9F7A-85B259C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Aptos" w:eastAsia="Aptos" w:hAnsi="Aptos" w:cs="Apto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Aptos" w:eastAsia="Aptos" w:hAnsi="Aptos" w:cs="Apto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s3">
    <w:name w:val="s3"/>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2">
    <w:name w:val="s2"/>
    <w:basedOn w:val="Fuentedeprrafopredeter"/>
    <w:rsid w:val="00B367A1"/>
  </w:style>
  <w:style w:type="character" w:customStyle="1" w:styleId="apple-converted-space">
    <w:name w:val="apple-converted-space"/>
    <w:basedOn w:val="Fuentedeprrafopredeter"/>
    <w:rsid w:val="00B367A1"/>
  </w:style>
  <w:style w:type="paragraph" w:customStyle="1" w:styleId="s4">
    <w:name w:val="s4"/>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5">
    <w:name w:val="s5"/>
    <w:basedOn w:val="Fuentedeprrafopredeter"/>
    <w:rsid w:val="00B367A1"/>
  </w:style>
  <w:style w:type="character" w:customStyle="1" w:styleId="bumpedfont15">
    <w:name w:val="bumpedfont15"/>
    <w:basedOn w:val="Fuentedeprrafopredeter"/>
    <w:rsid w:val="00B3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850930">
      <w:bodyDiv w:val="1"/>
      <w:marLeft w:val="0"/>
      <w:marRight w:val="0"/>
      <w:marTop w:val="0"/>
      <w:marBottom w:val="0"/>
      <w:divBdr>
        <w:top w:val="none" w:sz="0" w:space="0" w:color="auto"/>
        <w:left w:val="none" w:sz="0" w:space="0" w:color="auto"/>
        <w:bottom w:val="none" w:sz="0" w:space="0" w:color="auto"/>
        <w:right w:val="none" w:sz="0" w:space="0" w:color="auto"/>
      </w:divBdr>
      <w:divsChild>
        <w:div w:id="1865941715">
          <w:marLeft w:val="0"/>
          <w:marRight w:val="0"/>
          <w:marTop w:val="0"/>
          <w:marBottom w:val="0"/>
          <w:divBdr>
            <w:top w:val="none" w:sz="0" w:space="0" w:color="auto"/>
            <w:left w:val="none" w:sz="0" w:space="0" w:color="auto"/>
            <w:bottom w:val="none" w:sz="0" w:space="0" w:color="auto"/>
            <w:right w:val="none" w:sz="0" w:space="0" w:color="auto"/>
          </w:divBdr>
          <w:divsChild>
            <w:div w:id="1455976592">
              <w:marLeft w:val="540"/>
              <w:marRight w:val="0"/>
              <w:marTop w:val="0"/>
              <w:marBottom w:val="0"/>
              <w:divBdr>
                <w:top w:val="none" w:sz="0" w:space="0" w:color="auto"/>
                <w:left w:val="none" w:sz="0" w:space="0" w:color="auto"/>
                <w:bottom w:val="none" w:sz="0" w:space="0" w:color="auto"/>
                <w:right w:val="none" w:sz="0" w:space="0" w:color="auto"/>
              </w:divBdr>
            </w:div>
            <w:div w:id="9845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PAULA ALZATE LOPEZ</cp:lastModifiedBy>
  <cp:revision>2</cp:revision>
  <dcterms:created xsi:type="dcterms:W3CDTF">2024-09-11T13:40:00Z</dcterms:created>
  <dcterms:modified xsi:type="dcterms:W3CDTF">2024-09-11T13:40:00Z</dcterms:modified>
</cp:coreProperties>
</file>